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098D2A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指导老师操作手册</w:t>
      </w:r>
    </w:p>
    <w:p w14:paraId="6D1CFD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职责：</w:t>
      </w:r>
    </w:p>
    <w:p w14:paraId="0FBCD5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审核学生的单位信息；批阅学生的实习过程材料，实习材料导出等。</w:t>
      </w:r>
    </w:p>
    <w:p w14:paraId="18F00806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登录方式：</w:t>
      </w:r>
    </w:p>
    <w:p w14:paraId="3A76DA29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网页端：</w:t>
      </w:r>
    </w:p>
    <w:p w14:paraId="54FAD9F6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"https://njxzc.xybsyw.com/cas/casLoginForCommon.action"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4"/>
          <w:rFonts w:hint="eastAsia" w:ascii="宋体" w:hAnsi="宋体" w:eastAsia="宋体" w:cs="宋体"/>
          <w:sz w:val="28"/>
          <w:szCs w:val="28"/>
        </w:rPr>
        <w:t>https://njxzc.xybsyw.com/cas/casLoginForCommon.action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</w:p>
    <w:p w14:paraId="06C446AE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第一次登录系统会提示重置密码，此密码可以用于移动端登录。</w:t>
      </w:r>
    </w:p>
    <w:p w14:paraId="7FFC154A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5266690" cy="2407285"/>
            <wp:effectExtent l="0" t="0" r="3810" b="5715"/>
            <wp:docPr id="1" name="图片 1" descr="更改密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更改密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07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51458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移动端：</w:t>
      </w:r>
    </w:p>
    <w:p w14:paraId="5A032900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微信扫描下方二维码关注校友邦教师端公众号，点击实践管理，工作台，进入登录界面。账号是教师工号，密码为重置的密码。</w:t>
      </w:r>
    </w:p>
    <w:p w14:paraId="2F590B51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2211705" cy="2211705"/>
            <wp:effectExtent l="0" t="0" r="10795" b="1079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11705" cy="221170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2216785" cy="2138680"/>
            <wp:effectExtent l="0" t="0" r="5715" b="762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16785" cy="21386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0CD62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网页端，实践教学-过程管理模块，可以进行过程材料匹配，实习手册下载等。</w:t>
      </w:r>
    </w:p>
    <w:p w14:paraId="157FE265">
      <w:r>
        <w:drawing>
          <wp:inline distT="0" distB="0" distL="114300" distR="114300">
            <wp:extent cx="5262880" cy="2613025"/>
            <wp:effectExtent l="0" t="0" r="7620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61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2405" cy="2787650"/>
            <wp:effectExtent l="0" t="0" r="10795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78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95F7F">
      <w:r>
        <w:rPr>
          <w:rFonts w:hint="eastAsia"/>
          <w:sz w:val="28"/>
          <w:szCs w:val="36"/>
          <w:lang w:val="en-US" w:eastAsia="zh-CN"/>
        </w:rPr>
        <w:t>移动端，过程管理模块可以批阅学生的过程材料；</w:t>
      </w:r>
      <w:r>
        <w:drawing>
          <wp:inline distT="0" distB="0" distL="114300" distR="114300">
            <wp:extent cx="2600325" cy="5000625"/>
            <wp:effectExtent l="0" t="0" r="3175" b="31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500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07615" cy="4756785"/>
            <wp:effectExtent l="0" t="0" r="6985" b="571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07615" cy="475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F94A9">
      <w:p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统计报表：指导老师可以导出实习相关数据，比如实习参与情况，基地接纳情况，学生实习成绩等</w:t>
      </w:r>
    </w:p>
    <w:p w14:paraId="0EBC103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4785" cy="2684780"/>
            <wp:effectExtent l="0" t="0" r="5715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68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06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2025-06-29T21:46:16Z</dcterms:created>
  <dc:creator>86182</dc:creator>
  <cp:lastModifiedBy>鱼跃龙门</cp:lastModifiedBy>
  <dcterms:modified xsi:type="dcterms:W3CDTF">2025-06-29T21:51:31Z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eyJoZGlkIjoiZWUxMDkyN2NmNjllZGZmY2U3NWEwMDU2MDY5ODc4OWQiLCJ1c2VySWQiOiIxMjgyNDMwODA1In0=</vt:lpwstr>
  </property>
  <property fmtid="{D5CDD505-2E9C-101B-9397-08002B2CF9AE}" pid="4" name="ICV">
    <vt:lpwstr>5C428B1992114C04B02A762C7B47EC9E_12</vt:lpwstr>
  </property>
</Properties>
</file>